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4367" w14:textId="5B9AC649" w:rsidR="001D6705" w:rsidRDefault="00C328B5" w:rsidP="00DA149F">
      <w:pPr>
        <w:pStyle w:val="Heading1"/>
        <w:spacing w:before="70"/>
        <w:ind w:hanging="100"/>
        <w:rPr>
          <w:rFonts w:asciiTheme="minorHAnsi" w:hAnsiTheme="minorHAnsi"/>
          <w:u w:val="thick"/>
        </w:rPr>
      </w:pPr>
      <w:r w:rsidRPr="00142509">
        <w:rPr>
          <w:rFonts w:asciiTheme="minorHAnsi" w:hAnsiTheme="minorHAnsi"/>
          <w:u w:val="thick"/>
        </w:rPr>
        <w:t>Full-</w:t>
      </w:r>
      <w:r w:rsidR="00EF2D4E">
        <w:rPr>
          <w:rFonts w:asciiTheme="minorHAnsi" w:hAnsiTheme="minorHAnsi"/>
          <w:u w:val="thick"/>
        </w:rPr>
        <w:t>T</w:t>
      </w:r>
      <w:r w:rsidRPr="00142509">
        <w:rPr>
          <w:rFonts w:asciiTheme="minorHAnsi" w:hAnsiTheme="minorHAnsi"/>
          <w:u w:val="thick"/>
        </w:rPr>
        <w:t xml:space="preserve">ime Family Medicine Opportunity in Bonfield! </w:t>
      </w:r>
    </w:p>
    <w:p w14:paraId="5291DE0D" w14:textId="77777777" w:rsidR="00142509" w:rsidRDefault="00142509">
      <w:pPr>
        <w:pStyle w:val="Heading1"/>
        <w:spacing w:before="70"/>
        <w:rPr>
          <w:rFonts w:asciiTheme="minorHAnsi" w:hAnsiTheme="minorHAnsi"/>
          <w:u w:val="thick"/>
        </w:rPr>
      </w:pPr>
    </w:p>
    <w:p w14:paraId="41006F0A" w14:textId="6A775EFD" w:rsidR="00142509" w:rsidRPr="00142509" w:rsidRDefault="00142509" w:rsidP="00DA149F">
      <w:pPr>
        <w:pStyle w:val="Heading1"/>
        <w:spacing w:before="70"/>
        <w:ind w:left="0"/>
        <w:rPr>
          <w:rFonts w:asciiTheme="minorHAnsi" w:hAnsiTheme="minorHAnsi"/>
          <w:b w:val="0"/>
          <w:u w:val="none"/>
        </w:rPr>
      </w:pPr>
      <w:r>
        <w:rPr>
          <w:rFonts w:asciiTheme="minorHAnsi" w:hAnsiTheme="minorHAnsi"/>
          <w:b w:val="0"/>
          <w:u w:val="none"/>
        </w:rPr>
        <w:t xml:space="preserve">The Bonfield Medical Centre is currently seeking a full-time physician to replace a retiring physician. This is a turn-key practice with a lot of opportunity to grow and customize. The Medical Centre is a modern medical facility with the best office view in Ontario, located on a quiet lake-filled rural environment with pristine natural beauty. </w:t>
      </w:r>
      <w:r w:rsidR="00047ABC">
        <w:rPr>
          <w:rFonts w:asciiTheme="minorHAnsi" w:hAnsiTheme="minorHAnsi"/>
          <w:b w:val="0"/>
          <w:u w:val="none"/>
        </w:rPr>
        <w:t>Bonfield is located 15 minutes from North Bay, a city</w:t>
      </w:r>
      <w:r w:rsidR="00DA149F">
        <w:rPr>
          <w:rFonts w:asciiTheme="minorHAnsi" w:hAnsiTheme="minorHAnsi"/>
          <w:b w:val="0"/>
          <w:u w:val="none"/>
        </w:rPr>
        <w:t xml:space="preserve"> with</w:t>
      </w:r>
      <w:r w:rsidR="00047ABC">
        <w:rPr>
          <w:rFonts w:asciiTheme="minorHAnsi" w:hAnsiTheme="minorHAnsi"/>
          <w:b w:val="0"/>
          <w:u w:val="none"/>
        </w:rPr>
        <w:t xml:space="preserve"> a population of approx. 53, 000 with all of the modern urban amenities. This is an established </w:t>
      </w:r>
      <w:r w:rsidR="00DA149F">
        <w:rPr>
          <w:rFonts w:asciiTheme="minorHAnsi" w:hAnsiTheme="minorHAnsi"/>
          <w:b w:val="0"/>
          <w:u w:val="none"/>
        </w:rPr>
        <w:t>practice;</w:t>
      </w:r>
      <w:r w:rsidR="00047ABC">
        <w:rPr>
          <w:rFonts w:asciiTheme="minorHAnsi" w:hAnsiTheme="minorHAnsi"/>
          <w:b w:val="0"/>
          <w:u w:val="none"/>
        </w:rPr>
        <w:t xml:space="preserve"> the former practitioner is retiring after 10 years of service.  </w:t>
      </w:r>
    </w:p>
    <w:p w14:paraId="491991E6" w14:textId="77777777" w:rsidR="00C328B5" w:rsidRDefault="00C328B5" w:rsidP="00C328B5">
      <w:pPr>
        <w:tabs>
          <w:tab w:val="left" w:pos="820"/>
          <w:tab w:val="left" w:pos="821"/>
        </w:tabs>
        <w:spacing w:before="1"/>
        <w:rPr>
          <w:rFonts w:asciiTheme="minorHAnsi" w:hAnsiTheme="minorHAnsi"/>
        </w:rPr>
      </w:pPr>
    </w:p>
    <w:p w14:paraId="21962DB8" w14:textId="47B91680" w:rsidR="00C328B5" w:rsidRPr="00C328B5" w:rsidRDefault="00C328B5" w:rsidP="00C328B5">
      <w:pPr>
        <w:tabs>
          <w:tab w:val="left" w:pos="820"/>
          <w:tab w:val="left" w:pos="821"/>
        </w:tabs>
        <w:spacing w:before="1"/>
        <w:rPr>
          <w:rFonts w:asciiTheme="minorHAnsi" w:hAnsiTheme="minorHAnsi"/>
          <w:b/>
          <w:u w:val="single"/>
        </w:rPr>
      </w:pPr>
      <w:r w:rsidRPr="00C328B5">
        <w:rPr>
          <w:rFonts w:asciiTheme="minorHAnsi" w:hAnsiTheme="minorHAnsi"/>
          <w:b/>
          <w:u w:val="single"/>
        </w:rPr>
        <w:t xml:space="preserve">About the Community </w:t>
      </w:r>
    </w:p>
    <w:p w14:paraId="1964B67A" w14:textId="19828464" w:rsidR="00C328B5" w:rsidRDefault="00C328B5" w:rsidP="00C328B5">
      <w:pPr>
        <w:tabs>
          <w:tab w:val="left" w:pos="820"/>
          <w:tab w:val="left" w:pos="821"/>
        </w:tabs>
        <w:spacing w:before="1"/>
      </w:pPr>
      <w:r>
        <w:rPr>
          <w:rFonts w:asciiTheme="minorHAnsi" w:hAnsiTheme="minorHAnsi"/>
        </w:rPr>
        <w:t xml:space="preserve">Bonfield is a township in northeastern Ontario on Nosbonsing Lake in the Nipissing District with a population of just under 2100 residents. The township is approximately 20 minutes from North Bay and comprises the communities of Blanchard’s Landing, Bondfield, Grand Desert and Rutherglen. Check out the community website for additional information: </w:t>
      </w:r>
      <w:hyperlink r:id="rId6" w:history="1">
        <w:r w:rsidRPr="00142509">
          <w:rPr>
            <w:rStyle w:val="Hyperlink"/>
            <w:rFonts w:asciiTheme="minorHAnsi" w:hAnsiTheme="minorHAnsi"/>
          </w:rPr>
          <w:t>https://bonfieldtownship.com/</w:t>
        </w:r>
      </w:hyperlink>
      <w:r w:rsidRPr="00142509">
        <w:rPr>
          <w:rFonts w:asciiTheme="minorHAnsi" w:hAnsiTheme="minorHAnsi"/>
        </w:rPr>
        <w:t>.</w:t>
      </w:r>
      <w:r>
        <w:t xml:space="preserve"> </w:t>
      </w:r>
    </w:p>
    <w:p w14:paraId="49002712" w14:textId="6C7932BC" w:rsidR="001D6705" w:rsidRPr="00142509" w:rsidRDefault="001D6705" w:rsidP="00C328B5">
      <w:pPr>
        <w:pStyle w:val="Heading1"/>
        <w:ind w:left="0"/>
        <w:rPr>
          <w:rFonts w:asciiTheme="minorHAnsi" w:hAnsiTheme="minorHAnsi"/>
        </w:rPr>
      </w:pPr>
    </w:p>
    <w:p w14:paraId="25E7C637" w14:textId="489B8B9E" w:rsidR="001D6705" w:rsidRPr="00142509" w:rsidRDefault="00BA10FB" w:rsidP="000234DB">
      <w:pPr>
        <w:pStyle w:val="BodyText"/>
        <w:spacing w:before="3" w:line="276" w:lineRule="auto"/>
        <w:ind w:left="0" w:right="137"/>
        <w:rPr>
          <w:rFonts w:asciiTheme="minorHAnsi" w:hAnsiTheme="minorHAnsi"/>
        </w:rPr>
      </w:pPr>
      <w:r w:rsidRPr="00142509">
        <w:rPr>
          <w:rFonts w:asciiTheme="minorHAnsi" w:hAnsiTheme="minorHAnsi"/>
          <w:b/>
        </w:rPr>
        <w:t xml:space="preserve">Tourist Attractions: </w:t>
      </w:r>
      <w:r w:rsidRPr="00142509">
        <w:rPr>
          <w:rFonts w:asciiTheme="minorHAnsi" w:hAnsiTheme="minorHAnsi"/>
        </w:rPr>
        <w:t>Lake Nosbonsing, Lake Talon, Canadian Ecology Centre, Bonfield is on the OFSC Trail, Fishing, Hunting, Outdoor Rink, Soccer Field, all the seasonal amenities</w:t>
      </w:r>
    </w:p>
    <w:p w14:paraId="009C4F4F" w14:textId="77777777" w:rsidR="00C328B5" w:rsidRDefault="00C328B5">
      <w:pPr>
        <w:pStyle w:val="BodyText"/>
        <w:spacing w:before="1" w:line="278" w:lineRule="auto"/>
        <w:ind w:left="100" w:right="88"/>
        <w:rPr>
          <w:rFonts w:asciiTheme="minorHAnsi" w:hAnsiTheme="minorHAnsi"/>
          <w:b/>
        </w:rPr>
      </w:pPr>
    </w:p>
    <w:p w14:paraId="47ABFC4E" w14:textId="77777777" w:rsidR="001D6705" w:rsidRPr="00142509" w:rsidRDefault="00BA10FB" w:rsidP="000234DB">
      <w:pPr>
        <w:pStyle w:val="BodyText"/>
        <w:spacing w:before="1" w:line="278" w:lineRule="auto"/>
        <w:ind w:left="0" w:right="88"/>
        <w:rPr>
          <w:rFonts w:asciiTheme="minorHAnsi" w:hAnsiTheme="minorHAnsi"/>
        </w:rPr>
      </w:pPr>
      <w:r w:rsidRPr="00142509">
        <w:rPr>
          <w:rFonts w:asciiTheme="minorHAnsi" w:hAnsiTheme="minorHAnsi"/>
          <w:b/>
        </w:rPr>
        <w:t xml:space="preserve">Local Celebrations: </w:t>
      </w:r>
      <w:r w:rsidRPr="00142509">
        <w:rPr>
          <w:rFonts w:asciiTheme="minorHAnsi" w:hAnsiTheme="minorHAnsi"/>
        </w:rPr>
        <w:t>Winter Carnival, Bonfield Parish Picnic, Canada Day Celebration, Annual Fall Fair, Bonfield and District Lions Club ATV Run</w:t>
      </w:r>
    </w:p>
    <w:p w14:paraId="2BFB0B63" w14:textId="77777777" w:rsidR="001D6705" w:rsidRPr="00142509" w:rsidRDefault="00BA10FB" w:rsidP="000234DB">
      <w:pPr>
        <w:pStyle w:val="BodyText"/>
        <w:spacing w:line="251" w:lineRule="exact"/>
        <w:ind w:left="0"/>
        <w:rPr>
          <w:rFonts w:asciiTheme="minorHAnsi" w:hAnsiTheme="minorHAnsi"/>
        </w:rPr>
      </w:pPr>
      <w:r w:rsidRPr="00142509">
        <w:rPr>
          <w:rFonts w:asciiTheme="minorHAnsi" w:hAnsiTheme="minorHAnsi"/>
        </w:rPr>
        <w:t>Local Elementary School, local banking institution, Family fun, natural adventure</w:t>
      </w:r>
    </w:p>
    <w:p w14:paraId="58F0A0A4" w14:textId="77777777" w:rsidR="001D6705" w:rsidRPr="00142509" w:rsidRDefault="001D6705">
      <w:pPr>
        <w:pStyle w:val="BodyText"/>
        <w:spacing w:before="10"/>
        <w:ind w:left="0"/>
        <w:rPr>
          <w:rFonts w:asciiTheme="minorHAnsi" w:hAnsiTheme="minorHAnsi"/>
          <w:sz w:val="28"/>
        </w:rPr>
      </w:pPr>
    </w:p>
    <w:p w14:paraId="224F9EF4" w14:textId="77777777" w:rsidR="001D6705" w:rsidRPr="00142509" w:rsidRDefault="00BA10FB">
      <w:pPr>
        <w:pStyle w:val="Heading1"/>
        <w:spacing w:line="251" w:lineRule="exact"/>
        <w:rPr>
          <w:rFonts w:asciiTheme="minorHAnsi" w:hAnsiTheme="minorHAnsi"/>
          <w:u w:val="none"/>
        </w:rPr>
      </w:pPr>
      <w:r w:rsidRPr="00142509">
        <w:rPr>
          <w:rFonts w:asciiTheme="minorHAnsi" w:hAnsiTheme="minorHAnsi"/>
          <w:u w:val="thick"/>
        </w:rPr>
        <w:t>Points about the Medical Center Facility</w:t>
      </w:r>
    </w:p>
    <w:p w14:paraId="7D432A6F" w14:textId="77777777" w:rsidR="00142509" w:rsidRPr="00142509" w:rsidRDefault="00142509" w:rsidP="00142509">
      <w:pPr>
        <w:pStyle w:val="ListParagraph"/>
        <w:numPr>
          <w:ilvl w:val="0"/>
          <w:numId w:val="2"/>
        </w:numPr>
        <w:tabs>
          <w:tab w:val="left" w:pos="820"/>
          <w:tab w:val="left" w:pos="821"/>
        </w:tabs>
        <w:spacing w:before="38"/>
        <w:rPr>
          <w:rFonts w:asciiTheme="minorHAnsi" w:hAnsiTheme="minorHAnsi"/>
        </w:rPr>
      </w:pPr>
      <w:r w:rsidRPr="00142509">
        <w:rPr>
          <w:rFonts w:asciiTheme="minorHAnsi" w:hAnsiTheme="minorHAnsi"/>
        </w:rPr>
        <w:t>Modern and updated computer software to medical</w:t>
      </w:r>
      <w:r w:rsidRPr="00142509">
        <w:rPr>
          <w:rFonts w:asciiTheme="minorHAnsi" w:hAnsiTheme="minorHAnsi"/>
          <w:spacing w:val="-15"/>
        </w:rPr>
        <w:t xml:space="preserve"> </w:t>
      </w:r>
      <w:r w:rsidRPr="00142509">
        <w:rPr>
          <w:rFonts w:asciiTheme="minorHAnsi" w:hAnsiTheme="minorHAnsi"/>
        </w:rPr>
        <w:t>requirements</w:t>
      </w:r>
    </w:p>
    <w:p w14:paraId="2B9E9191" w14:textId="0FF3C55F" w:rsidR="00142509" w:rsidRPr="00142509" w:rsidRDefault="00142509" w:rsidP="00142509">
      <w:pPr>
        <w:pStyle w:val="ListParagraph"/>
        <w:numPr>
          <w:ilvl w:val="0"/>
          <w:numId w:val="2"/>
        </w:numPr>
        <w:tabs>
          <w:tab w:val="left" w:pos="820"/>
          <w:tab w:val="left" w:pos="821"/>
        </w:tabs>
        <w:rPr>
          <w:rFonts w:asciiTheme="minorHAnsi" w:hAnsiTheme="minorHAnsi"/>
        </w:rPr>
      </w:pPr>
      <w:r w:rsidRPr="00142509">
        <w:rPr>
          <w:rFonts w:asciiTheme="minorHAnsi" w:hAnsiTheme="minorHAnsi"/>
        </w:rPr>
        <w:t>Pharmacy in the</w:t>
      </w:r>
      <w:r w:rsidRPr="00142509">
        <w:rPr>
          <w:rFonts w:asciiTheme="minorHAnsi" w:hAnsiTheme="minorHAnsi"/>
          <w:spacing w:val="-6"/>
        </w:rPr>
        <w:t xml:space="preserve"> </w:t>
      </w:r>
      <w:r w:rsidRPr="00142509">
        <w:rPr>
          <w:rFonts w:asciiTheme="minorHAnsi" w:hAnsiTheme="minorHAnsi"/>
        </w:rPr>
        <w:t>basement</w:t>
      </w:r>
    </w:p>
    <w:p w14:paraId="6391B547" w14:textId="25E394DC" w:rsidR="001D6705" w:rsidRPr="00142509" w:rsidRDefault="00142509">
      <w:pPr>
        <w:pStyle w:val="ListParagraph"/>
        <w:numPr>
          <w:ilvl w:val="0"/>
          <w:numId w:val="2"/>
        </w:numPr>
        <w:tabs>
          <w:tab w:val="left" w:pos="820"/>
          <w:tab w:val="left" w:pos="821"/>
        </w:tabs>
        <w:spacing w:before="0" w:line="251" w:lineRule="exact"/>
        <w:rPr>
          <w:rFonts w:asciiTheme="minorHAnsi" w:hAnsiTheme="minorHAnsi"/>
        </w:rPr>
      </w:pPr>
      <w:r>
        <w:rPr>
          <w:rFonts w:asciiTheme="minorHAnsi" w:hAnsiTheme="minorHAnsi"/>
        </w:rPr>
        <w:t>Brick and siding</w:t>
      </w:r>
      <w:r w:rsidR="00BA10FB" w:rsidRPr="00142509">
        <w:rPr>
          <w:rFonts w:asciiTheme="minorHAnsi" w:hAnsiTheme="minorHAnsi"/>
        </w:rPr>
        <w:t xml:space="preserve"> building is 24 ft x 43</w:t>
      </w:r>
      <w:r w:rsidR="00BA10FB" w:rsidRPr="00142509">
        <w:rPr>
          <w:rFonts w:asciiTheme="minorHAnsi" w:hAnsiTheme="minorHAnsi"/>
          <w:spacing w:val="-17"/>
        </w:rPr>
        <w:t xml:space="preserve"> </w:t>
      </w:r>
      <w:r w:rsidR="00BA10FB" w:rsidRPr="00142509">
        <w:rPr>
          <w:rFonts w:asciiTheme="minorHAnsi" w:hAnsiTheme="minorHAnsi"/>
        </w:rPr>
        <w:t>ft</w:t>
      </w:r>
    </w:p>
    <w:p w14:paraId="1F11AC67" w14:textId="32A4F732" w:rsidR="001D6705" w:rsidRPr="00142509" w:rsidRDefault="00BA10FB">
      <w:pPr>
        <w:pStyle w:val="ListParagraph"/>
        <w:numPr>
          <w:ilvl w:val="0"/>
          <w:numId w:val="2"/>
        </w:numPr>
        <w:tabs>
          <w:tab w:val="left" w:pos="820"/>
          <w:tab w:val="left" w:pos="821"/>
        </w:tabs>
        <w:spacing w:before="36"/>
        <w:rPr>
          <w:rFonts w:asciiTheme="minorHAnsi" w:hAnsiTheme="minorHAnsi"/>
        </w:rPr>
      </w:pPr>
      <w:r w:rsidRPr="00142509">
        <w:rPr>
          <w:rFonts w:asciiTheme="minorHAnsi" w:hAnsiTheme="minorHAnsi"/>
        </w:rPr>
        <w:t>Air conditioned, force air oil heating system, wheel chair accessible, secure</w:t>
      </w:r>
      <w:r w:rsidRPr="00142509">
        <w:rPr>
          <w:rFonts w:asciiTheme="minorHAnsi" w:hAnsiTheme="minorHAnsi"/>
          <w:spacing w:val="-36"/>
        </w:rPr>
        <w:t xml:space="preserve"> </w:t>
      </w:r>
      <w:r w:rsidR="00205FD1">
        <w:rPr>
          <w:rFonts w:asciiTheme="minorHAnsi" w:hAnsiTheme="minorHAnsi"/>
        </w:rPr>
        <w:t>building</w:t>
      </w:r>
    </w:p>
    <w:p w14:paraId="040F9D2D" w14:textId="77777777" w:rsidR="001D6705" w:rsidRPr="00142509" w:rsidRDefault="00BA10FB">
      <w:pPr>
        <w:pStyle w:val="ListParagraph"/>
        <w:numPr>
          <w:ilvl w:val="0"/>
          <w:numId w:val="2"/>
        </w:numPr>
        <w:tabs>
          <w:tab w:val="left" w:pos="820"/>
          <w:tab w:val="left" w:pos="821"/>
        </w:tabs>
        <w:spacing w:before="39"/>
        <w:rPr>
          <w:rFonts w:asciiTheme="minorHAnsi" w:hAnsiTheme="minorHAnsi"/>
        </w:rPr>
      </w:pPr>
      <w:r w:rsidRPr="00142509">
        <w:rPr>
          <w:rFonts w:asciiTheme="minorHAnsi" w:hAnsiTheme="minorHAnsi"/>
        </w:rPr>
        <w:t>Building well maintained by the</w:t>
      </w:r>
      <w:r w:rsidRPr="00142509">
        <w:rPr>
          <w:rFonts w:asciiTheme="minorHAnsi" w:hAnsiTheme="minorHAnsi"/>
          <w:spacing w:val="-16"/>
        </w:rPr>
        <w:t xml:space="preserve"> </w:t>
      </w:r>
      <w:r w:rsidRPr="00142509">
        <w:rPr>
          <w:rFonts w:asciiTheme="minorHAnsi" w:hAnsiTheme="minorHAnsi"/>
        </w:rPr>
        <w:t>Municipality</w:t>
      </w:r>
    </w:p>
    <w:p w14:paraId="660D6BD6" w14:textId="77777777" w:rsidR="001D6705" w:rsidRPr="00142509" w:rsidRDefault="001D6705">
      <w:pPr>
        <w:pStyle w:val="BodyText"/>
        <w:spacing w:before="10"/>
        <w:ind w:left="0"/>
        <w:rPr>
          <w:rFonts w:asciiTheme="minorHAnsi" w:hAnsiTheme="minorHAnsi"/>
          <w:sz w:val="28"/>
        </w:rPr>
      </w:pPr>
    </w:p>
    <w:p w14:paraId="2BEEDC31" w14:textId="77777777" w:rsidR="001D6705" w:rsidRDefault="00BA10FB">
      <w:pPr>
        <w:pStyle w:val="Heading1"/>
        <w:rPr>
          <w:rFonts w:asciiTheme="minorHAnsi" w:hAnsiTheme="minorHAnsi"/>
          <w:u w:val="thick"/>
        </w:rPr>
      </w:pPr>
      <w:r w:rsidRPr="00142509">
        <w:rPr>
          <w:rFonts w:asciiTheme="minorHAnsi" w:hAnsiTheme="minorHAnsi"/>
          <w:u w:val="thick"/>
        </w:rPr>
        <w:t>Your Compensation and Benefits</w:t>
      </w:r>
    </w:p>
    <w:p w14:paraId="079B4AAA" w14:textId="77777777" w:rsidR="00C328B5" w:rsidRDefault="00C328B5">
      <w:pPr>
        <w:pStyle w:val="Heading1"/>
        <w:rPr>
          <w:rFonts w:asciiTheme="minorHAnsi" w:hAnsiTheme="minorHAnsi"/>
          <w:u w:val="thick"/>
        </w:rPr>
      </w:pPr>
    </w:p>
    <w:p w14:paraId="6B8C21BD" w14:textId="37367C6D" w:rsidR="00C328B5" w:rsidRPr="00142509" w:rsidRDefault="004B2270">
      <w:pPr>
        <w:pStyle w:val="Heading1"/>
        <w:rPr>
          <w:rFonts w:asciiTheme="minorHAnsi" w:hAnsiTheme="minorHAnsi"/>
          <w:b w:val="0"/>
          <w:u w:val="none"/>
        </w:rPr>
      </w:pPr>
      <w:r>
        <w:rPr>
          <w:rFonts w:asciiTheme="minorHAnsi" w:hAnsiTheme="minorHAnsi"/>
          <w:b w:val="0"/>
          <w:u w:val="none"/>
        </w:rPr>
        <w:t xml:space="preserve">This </w:t>
      </w:r>
      <w:r w:rsidR="00205FD1">
        <w:rPr>
          <w:rFonts w:asciiTheme="minorHAnsi" w:hAnsiTheme="minorHAnsi"/>
          <w:b w:val="0"/>
          <w:u w:val="none"/>
        </w:rPr>
        <w:t>is an</w:t>
      </w:r>
      <w:r>
        <w:rPr>
          <w:rFonts w:asciiTheme="minorHAnsi" w:hAnsiTheme="minorHAnsi"/>
          <w:b w:val="0"/>
          <w:u w:val="none"/>
        </w:rPr>
        <w:t xml:space="preserve"> </w:t>
      </w:r>
      <w:r w:rsidR="00C328B5">
        <w:rPr>
          <w:rFonts w:asciiTheme="minorHAnsi" w:hAnsiTheme="minorHAnsi"/>
          <w:b w:val="0"/>
          <w:u w:val="none"/>
        </w:rPr>
        <w:t>RNPGA contract</w:t>
      </w:r>
      <w:r>
        <w:rPr>
          <w:rFonts w:asciiTheme="minorHAnsi" w:hAnsiTheme="minorHAnsi"/>
          <w:b w:val="0"/>
          <w:u w:val="none"/>
        </w:rPr>
        <w:t xml:space="preserve"> with the </w:t>
      </w:r>
      <w:r w:rsidR="00142509">
        <w:rPr>
          <w:rFonts w:asciiTheme="minorHAnsi" w:hAnsiTheme="minorHAnsi"/>
          <w:b w:val="0"/>
          <w:u w:val="none"/>
        </w:rPr>
        <w:t>MOHLTC</w:t>
      </w:r>
      <w:r>
        <w:rPr>
          <w:rFonts w:asciiTheme="minorHAnsi" w:hAnsiTheme="minorHAnsi"/>
          <w:b w:val="0"/>
          <w:u w:val="none"/>
        </w:rPr>
        <w:t xml:space="preserve"> with an </w:t>
      </w:r>
      <w:r w:rsidR="00142509">
        <w:rPr>
          <w:rFonts w:asciiTheme="minorHAnsi" w:hAnsiTheme="minorHAnsi"/>
          <w:b w:val="0"/>
          <w:u w:val="none"/>
        </w:rPr>
        <w:t>annual base</w:t>
      </w:r>
      <w:r>
        <w:rPr>
          <w:rFonts w:asciiTheme="minorHAnsi" w:hAnsiTheme="minorHAnsi"/>
          <w:b w:val="0"/>
          <w:u w:val="none"/>
        </w:rPr>
        <w:t xml:space="preserve"> compensation of $228,299. If you wish </w:t>
      </w:r>
      <w:r w:rsidR="00205FD1">
        <w:rPr>
          <w:rFonts w:asciiTheme="minorHAnsi" w:hAnsiTheme="minorHAnsi"/>
          <w:b w:val="0"/>
          <w:u w:val="none"/>
        </w:rPr>
        <w:t xml:space="preserve">to have </w:t>
      </w:r>
      <w:r>
        <w:rPr>
          <w:rFonts w:asciiTheme="minorHAnsi" w:hAnsiTheme="minorHAnsi"/>
          <w:b w:val="0"/>
          <w:u w:val="none"/>
        </w:rPr>
        <w:t xml:space="preserve">more details about the contract please let us know and we will put you in </w:t>
      </w:r>
      <w:r w:rsidR="003D53A1">
        <w:rPr>
          <w:rFonts w:asciiTheme="minorHAnsi" w:hAnsiTheme="minorHAnsi"/>
          <w:b w:val="0"/>
          <w:u w:val="none"/>
        </w:rPr>
        <w:t>touch</w:t>
      </w:r>
      <w:r w:rsidR="00142509">
        <w:rPr>
          <w:rFonts w:asciiTheme="minorHAnsi" w:hAnsiTheme="minorHAnsi"/>
          <w:b w:val="0"/>
          <w:u w:val="none"/>
        </w:rPr>
        <w:t xml:space="preserve"> with the appropriate contact at</w:t>
      </w:r>
      <w:r>
        <w:rPr>
          <w:rFonts w:asciiTheme="minorHAnsi" w:hAnsiTheme="minorHAnsi"/>
          <w:b w:val="0"/>
          <w:u w:val="none"/>
        </w:rPr>
        <w:t xml:space="preserve"> the </w:t>
      </w:r>
      <w:r w:rsidR="00142509">
        <w:rPr>
          <w:rFonts w:asciiTheme="minorHAnsi" w:hAnsiTheme="minorHAnsi"/>
          <w:b w:val="0"/>
          <w:u w:val="none"/>
        </w:rPr>
        <w:t>MOHLTC</w:t>
      </w:r>
      <w:r>
        <w:rPr>
          <w:rFonts w:asciiTheme="minorHAnsi" w:hAnsiTheme="minorHAnsi"/>
          <w:b w:val="0"/>
          <w:u w:val="none"/>
        </w:rPr>
        <w:t>.</w:t>
      </w:r>
    </w:p>
    <w:p w14:paraId="0582096A" w14:textId="77777777" w:rsidR="001D6705" w:rsidRPr="00142509" w:rsidRDefault="001D6705">
      <w:pPr>
        <w:pStyle w:val="BodyText"/>
        <w:spacing w:before="9"/>
        <w:ind w:left="0"/>
        <w:rPr>
          <w:rFonts w:asciiTheme="minorHAnsi" w:hAnsiTheme="minorHAnsi"/>
          <w:b/>
          <w:sz w:val="12"/>
        </w:rPr>
      </w:pPr>
    </w:p>
    <w:p w14:paraId="3C8F590F" w14:textId="77777777" w:rsidR="001D6705" w:rsidRPr="00142509" w:rsidRDefault="00BA10FB">
      <w:pPr>
        <w:pStyle w:val="BodyText"/>
        <w:spacing w:before="200"/>
        <w:ind w:left="100" w:right="1225"/>
        <w:rPr>
          <w:rFonts w:asciiTheme="minorHAnsi" w:hAnsiTheme="minorHAnsi"/>
        </w:rPr>
      </w:pPr>
      <w:r w:rsidRPr="00142509">
        <w:rPr>
          <w:rFonts w:asciiTheme="minorHAnsi" w:hAnsiTheme="minorHAnsi"/>
        </w:rPr>
        <w:t>We are certain that if you visit our community and our Medical Center you will want to stay. In order to convince you we offer:</w:t>
      </w:r>
    </w:p>
    <w:p w14:paraId="566F2370" w14:textId="308DFF8F" w:rsidR="00E12FC1" w:rsidRDefault="00E12FC1" w:rsidP="00E12FC1">
      <w:pPr>
        <w:pStyle w:val="ListParagraph"/>
        <w:numPr>
          <w:ilvl w:val="0"/>
          <w:numId w:val="4"/>
        </w:numPr>
        <w:tabs>
          <w:tab w:val="left" w:pos="821"/>
        </w:tabs>
        <w:spacing w:before="200"/>
        <w:ind w:right="589"/>
        <w:rPr>
          <w:rFonts w:asciiTheme="minorHAnsi" w:hAnsiTheme="minorHAnsi"/>
        </w:rPr>
      </w:pPr>
      <w:r>
        <w:rPr>
          <w:rFonts w:asciiTheme="minorHAnsi" w:hAnsiTheme="minorHAnsi"/>
        </w:rPr>
        <w:t xml:space="preserve">1 </w:t>
      </w:r>
      <w:r w:rsidR="0022765C" w:rsidRPr="00142509">
        <w:rPr>
          <w:rFonts w:asciiTheme="minorHAnsi" w:hAnsiTheme="minorHAnsi"/>
        </w:rPr>
        <w:t>or 2-week</w:t>
      </w:r>
      <w:r w:rsidR="00BA10FB" w:rsidRPr="00142509">
        <w:rPr>
          <w:rFonts w:asciiTheme="minorHAnsi" w:hAnsiTheme="minorHAnsi"/>
        </w:rPr>
        <w:t xml:space="preserve"> locum at the Center to experience the facilities, meet the patients and tour the community</w:t>
      </w:r>
      <w:r w:rsidR="00142509">
        <w:rPr>
          <w:rFonts w:asciiTheme="minorHAnsi" w:hAnsiTheme="minorHAnsi"/>
          <w:spacing w:val="-5"/>
        </w:rPr>
        <w:t xml:space="preserve">; </w:t>
      </w:r>
    </w:p>
    <w:p w14:paraId="64AB0373" w14:textId="23288C20" w:rsidR="00E12FC1" w:rsidRPr="00DA149F" w:rsidRDefault="00C328B5" w:rsidP="00DA149F">
      <w:pPr>
        <w:pStyle w:val="ListParagraph"/>
        <w:numPr>
          <w:ilvl w:val="0"/>
          <w:numId w:val="4"/>
        </w:numPr>
        <w:tabs>
          <w:tab w:val="left" w:pos="821"/>
        </w:tabs>
        <w:spacing w:before="200"/>
        <w:ind w:right="589"/>
        <w:rPr>
          <w:rFonts w:asciiTheme="minorHAnsi" w:hAnsiTheme="minorHAnsi"/>
        </w:rPr>
      </w:pPr>
      <w:r w:rsidRPr="00E12FC1">
        <w:rPr>
          <w:rFonts w:asciiTheme="minorHAnsi" w:hAnsiTheme="minorHAnsi"/>
        </w:rPr>
        <w:t xml:space="preserve">Community Assessment Visit Program: Provides reimbursement for travel and accommodation expenses incurred by a health care professionals and their spouse within Ontario for the purpose of assessing practice opportunities in an eligible community. For more details: </w:t>
      </w:r>
      <w:hyperlink r:id="rId7" w:history="1">
        <w:r>
          <w:rPr>
            <w:rStyle w:val="Hyperlink"/>
          </w:rPr>
          <w:t>http://www.health.gov.on.ca/en/pro/programs/northernhealth/cav.aspx</w:t>
        </w:r>
      </w:hyperlink>
    </w:p>
    <w:p w14:paraId="0FB04D4A" w14:textId="77777777" w:rsidR="00E12FC1" w:rsidRDefault="00E12FC1" w:rsidP="007D5EC5">
      <w:pPr>
        <w:spacing w:line="251" w:lineRule="exact"/>
        <w:ind w:left="100"/>
        <w:rPr>
          <w:rFonts w:asciiTheme="minorHAnsi" w:hAnsiTheme="minorHAnsi"/>
          <w:b/>
          <w:u w:val="thick"/>
        </w:rPr>
      </w:pPr>
    </w:p>
    <w:p w14:paraId="7991CE25" w14:textId="5BB5D295" w:rsidR="00E12FC1" w:rsidRPr="00E12FC1" w:rsidRDefault="00E12FC1" w:rsidP="007D5EC5">
      <w:pPr>
        <w:spacing w:line="251" w:lineRule="exact"/>
        <w:ind w:left="100"/>
        <w:rPr>
          <w:rFonts w:asciiTheme="minorHAnsi" w:hAnsiTheme="minorHAnsi"/>
          <w:i/>
        </w:rPr>
      </w:pPr>
      <w:r>
        <w:rPr>
          <w:rFonts w:asciiTheme="minorHAnsi" w:hAnsiTheme="minorHAnsi"/>
        </w:rPr>
        <w:t xml:space="preserve">Bonfield is eligible for the MOHLTC’s Northern and Rural Recruitment and Retention </w:t>
      </w:r>
      <w:r w:rsidR="0036241F">
        <w:rPr>
          <w:rFonts w:asciiTheme="minorHAnsi" w:hAnsiTheme="minorHAnsi"/>
        </w:rPr>
        <w:t>Incentive</w:t>
      </w:r>
      <w:r>
        <w:rPr>
          <w:rFonts w:asciiTheme="minorHAnsi" w:hAnsiTheme="minorHAnsi"/>
        </w:rPr>
        <w:t xml:space="preserve">. Eligible candidates would receive $83, 280 over a period of 4 years to practice full-time in the community. Here is the link for additional information: </w:t>
      </w:r>
      <w:hyperlink r:id="rId8" w:history="1">
        <w:r>
          <w:rPr>
            <w:rStyle w:val="Hyperlink"/>
          </w:rPr>
          <w:t>http://www.health.gov.on.ca/en/pro/programs/northernhealth/nrrr.aspx</w:t>
        </w:r>
      </w:hyperlink>
    </w:p>
    <w:p w14:paraId="699E5F78" w14:textId="77777777" w:rsidR="00E12FC1" w:rsidRDefault="00E12FC1" w:rsidP="007D5EC5">
      <w:pPr>
        <w:spacing w:line="251" w:lineRule="exact"/>
        <w:ind w:left="100"/>
        <w:rPr>
          <w:rFonts w:asciiTheme="minorHAnsi" w:hAnsiTheme="minorHAnsi"/>
          <w:b/>
          <w:u w:val="thick"/>
        </w:rPr>
      </w:pPr>
    </w:p>
    <w:p w14:paraId="3DBEC85A" w14:textId="77777777" w:rsidR="007D5EC5" w:rsidRPr="00142509" w:rsidRDefault="00BA10FB" w:rsidP="007D5EC5">
      <w:pPr>
        <w:spacing w:line="251" w:lineRule="exact"/>
        <w:ind w:left="100"/>
        <w:rPr>
          <w:rFonts w:asciiTheme="minorHAnsi" w:hAnsiTheme="minorHAnsi"/>
          <w:b/>
          <w:u w:val="thick"/>
        </w:rPr>
      </w:pPr>
      <w:r w:rsidRPr="00142509">
        <w:rPr>
          <w:rFonts w:asciiTheme="minorHAnsi" w:hAnsiTheme="minorHAnsi"/>
          <w:b/>
          <w:u w:val="thick"/>
        </w:rPr>
        <w:t>Contact us for more details</w:t>
      </w:r>
    </w:p>
    <w:p w14:paraId="41C0EF49" w14:textId="659471A7" w:rsidR="001D6705" w:rsidRPr="00142509" w:rsidRDefault="007D5EC5" w:rsidP="007D5EC5">
      <w:pPr>
        <w:spacing w:line="251" w:lineRule="exact"/>
        <w:ind w:left="100"/>
        <w:rPr>
          <w:rFonts w:asciiTheme="minorHAnsi" w:hAnsiTheme="minorHAnsi"/>
          <w:b/>
        </w:rPr>
      </w:pPr>
      <w:r w:rsidRPr="00142509">
        <w:rPr>
          <w:rFonts w:asciiTheme="minorHAnsi" w:hAnsiTheme="minorHAnsi"/>
        </w:rPr>
        <w:t xml:space="preserve">Diane Francoeur </w:t>
      </w:r>
      <w:r w:rsidR="00BA10FB" w:rsidRPr="00142509">
        <w:rPr>
          <w:rFonts w:asciiTheme="minorHAnsi" w:hAnsiTheme="minorHAnsi"/>
        </w:rPr>
        <w:tab/>
      </w:r>
      <w:r w:rsidRPr="00142509">
        <w:rPr>
          <w:rFonts w:asciiTheme="minorHAnsi" w:hAnsiTheme="minorHAnsi"/>
        </w:rPr>
        <w:tab/>
      </w:r>
      <w:r w:rsidRPr="00142509">
        <w:rPr>
          <w:rFonts w:asciiTheme="minorHAnsi" w:hAnsiTheme="minorHAnsi"/>
        </w:rPr>
        <w:tab/>
      </w:r>
      <w:r w:rsidRPr="00142509">
        <w:rPr>
          <w:rFonts w:asciiTheme="minorHAnsi" w:hAnsiTheme="minorHAnsi"/>
        </w:rPr>
        <w:tab/>
      </w:r>
      <w:r w:rsidRPr="00142509">
        <w:rPr>
          <w:rFonts w:asciiTheme="minorHAnsi" w:hAnsiTheme="minorHAnsi"/>
        </w:rPr>
        <w:tab/>
        <w:t xml:space="preserve"> </w:t>
      </w:r>
      <w:r w:rsidR="00DA149F">
        <w:rPr>
          <w:rFonts w:asciiTheme="minorHAnsi" w:hAnsiTheme="minorHAnsi"/>
        </w:rPr>
        <w:t xml:space="preserve"> </w:t>
      </w:r>
      <w:bookmarkStart w:id="0" w:name="_GoBack"/>
      <w:bookmarkEnd w:id="0"/>
      <w:r w:rsidR="00BA10FB" w:rsidRPr="00142509">
        <w:rPr>
          <w:rFonts w:asciiTheme="minorHAnsi" w:hAnsiTheme="minorHAnsi"/>
        </w:rPr>
        <w:t>Peter Johnston,</w:t>
      </w:r>
      <w:r w:rsidR="00BA10FB" w:rsidRPr="00142509">
        <w:rPr>
          <w:rFonts w:asciiTheme="minorHAnsi" w:hAnsiTheme="minorHAnsi"/>
          <w:spacing w:val="-3"/>
        </w:rPr>
        <w:t xml:space="preserve"> </w:t>
      </w:r>
      <w:r w:rsidR="00BA10FB" w:rsidRPr="00142509">
        <w:rPr>
          <w:rFonts w:asciiTheme="minorHAnsi" w:hAnsiTheme="minorHAnsi"/>
        </w:rPr>
        <w:t>CAO</w:t>
      </w:r>
    </w:p>
    <w:p w14:paraId="21A88FA6" w14:textId="77777777" w:rsidR="001D6705" w:rsidRPr="00142509" w:rsidRDefault="00BA10FB">
      <w:pPr>
        <w:pStyle w:val="BodyText"/>
        <w:tabs>
          <w:tab w:val="left" w:pos="5140"/>
        </w:tabs>
        <w:spacing w:line="252" w:lineRule="exact"/>
        <w:ind w:left="100"/>
        <w:rPr>
          <w:rFonts w:asciiTheme="minorHAnsi" w:hAnsiTheme="minorHAnsi"/>
        </w:rPr>
      </w:pPr>
      <w:r w:rsidRPr="00142509">
        <w:rPr>
          <w:rFonts w:asciiTheme="minorHAnsi" w:hAnsiTheme="minorHAnsi"/>
        </w:rPr>
        <w:t>Deputy</w:t>
      </w:r>
      <w:r w:rsidRPr="00142509">
        <w:rPr>
          <w:rFonts w:asciiTheme="minorHAnsi" w:hAnsiTheme="minorHAnsi"/>
          <w:spacing w:val="-4"/>
        </w:rPr>
        <w:t xml:space="preserve"> </w:t>
      </w:r>
      <w:r w:rsidRPr="00142509">
        <w:rPr>
          <w:rFonts w:asciiTheme="minorHAnsi" w:hAnsiTheme="minorHAnsi"/>
        </w:rPr>
        <w:t>Clerk-Treasurer</w:t>
      </w:r>
      <w:r w:rsidRPr="00142509">
        <w:rPr>
          <w:rFonts w:asciiTheme="minorHAnsi" w:hAnsiTheme="minorHAnsi"/>
        </w:rPr>
        <w:tab/>
        <w:t>Township of</w:t>
      </w:r>
      <w:r w:rsidRPr="00142509">
        <w:rPr>
          <w:rFonts w:asciiTheme="minorHAnsi" w:hAnsiTheme="minorHAnsi"/>
          <w:spacing w:val="-5"/>
        </w:rPr>
        <w:t xml:space="preserve"> </w:t>
      </w:r>
      <w:r w:rsidRPr="00142509">
        <w:rPr>
          <w:rFonts w:asciiTheme="minorHAnsi" w:hAnsiTheme="minorHAnsi"/>
        </w:rPr>
        <w:t>Bonfield</w:t>
      </w:r>
    </w:p>
    <w:p w14:paraId="5A9B9BC2" w14:textId="448C2C93" w:rsidR="001D6705" w:rsidRPr="00142509" w:rsidRDefault="00BA10FB">
      <w:pPr>
        <w:pStyle w:val="BodyText"/>
        <w:tabs>
          <w:tab w:val="left" w:pos="5140"/>
        </w:tabs>
        <w:spacing w:line="252" w:lineRule="exact"/>
        <w:ind w:left="100"/>
        <w:rPr>
          <w:rFonts w:asciiTheme="minorHAnsi" w:hAnsiTheme="minorHAnsi"/>
        </w:rPr>
      </w:pPr>
      <w:r w:rsidRPr="00142509">
        <w:rPr>
          <w:rFonts w:asciiTheme="minorHAnsi" w:hAnsiTheme="minorHAnsi"/>
        </w:rPr>
        <w:t>Township</w:t>
      </w:r>
      <w:r w:rsidRPr="00142509">
        <w:rPr>
          <w:rFonts w:asciiTheme="minorHAnsi" w:hAnsiTheme="minorHAnsi"/>
          <w:spacing w:val="-4"/>
        </w:rPr>
        <w:t xml:space="preserve"> </w:t>
      </w:r>
      <w:r w:rsidRPr="00142509">
        <w:rPr>
          <w:rFonts w:asciiTheme="minorHAnsi" w:hAnsiTheme="minorHAnsi"/>
        </w:rPr>
        <w:t>of</w:t>
      </w:r>
      <w:r w:rsidRPr="00142509">
        <w:rPr>
          <w:rFonts w:asciiTheme="minorHAnsi" w:hAnsiTheme="minorHAnsi"/>
          <w:spacing w:val="-1"/>
        </w:rPr>
        <w:t xml:space="preserve"> </w:t>
      </w:r>
      <w:r w:rsidRPr="00142509">
        <w:rPr>
          <w:rFonts w:asciiTheme="minorHAnsi" w:hAnsiTheme="minorHAnsi"/>
        </w:rPr>
        <w:t>Bonfield</w:t>
      </w:r>
      <w:r w:rsidRPr="00142509">
        <w:rPr>
          <w:rFonts w:asciiTheme="minorHAnsi" w:hAnsiTheme="minorHAnsi"/>
        </w:rPr>
        <w:tab/>
      </w:r>
      <w:hyperlink r:id="rId9" w:history="1">
        <w:r w:rsidR="007D5EC5" w:rsidRPr="00142509">
          <w:rPr>
            <w:rStyle w:val="Hyperlink"/>
            <w:rFonts w:asciiTheme="minorHAnsi" w:hAnsiTheme="minorHAnsi"/>
          </w:rPr>
          <w:t>cao.clerk@bonfieldtownship.org</w:t>
        </w:r>
      </w:hyperlink>
      <w:r w:rsidR="007D5EC5" w:rsidRPr="00142509">
        <w:rPr>
          <w:rFonts w:asciiTheme="minorHAnsi" w:hAnsiTheme="minorHAnsi"/>
        </w:rPr>
        <w:t xml:space="preserve"> </w:t>
      </w:r>
    </w:p>
    <w:p w14:paraId="1EB3541F" w14:textId="44BA357E" w:rsidR="001D6705" w:rsidRPr="00142509" w:rsidRDefault="007D5EC5">
      <w:pPr>
        <w:pStyle w:val="BodyText"/>
        <w:tabs>
          <w:tab w:val="left" w:pos="5140"/>
        </w:tabs>
        <w:spacing w:before="2" w:line="252" w:lineRule="exact"/>
        <w:ind w:left="100"/>
        <w:rPr>
          <w:rFonts w:asciiTheme="minorHAnsi" w:hAnsiTheme="minorHAnsi"/>
          <w:lang w:val="fr-CA"/>
        </w:rPr>
      </w:pPr>
      <w:r w:rsidRPr="00142509">
        <w:rPr>
          <w:rFonts w:asciiTheme="minorHAnsi" w:hAnsiTheme="minorHAnsi"/>
          <w:color w:val="0000FF"/>
          <w:u w:val="single"/>
          <w:lang w:val="fr-CA"/>
        </w:rPr>
        <w:t>deputyclerk@bonfieldtownship.org</w:t>
      </w:r>
      <w:r w:rsidR="00BA10FB" w:rsidRPr="00142509">
        <w:rPr>
          <w:rFonts w:asciiTheme="minorHAnsi" w:hAnsiTheme="minorHAnsi"/>
          <w:color w:val="0000FF"/>
          <w:lang w:val="fr-CA"/>
        </w:rPr>
        <w:tab/>
      </w:r>
      <w:r w:rsidR="00BA10FB" w:rsidRPr="00142509">
        <w:rPr>
          <w:rFonts w:asciiTheme="minorHAnsi" w:hAnsiTheme="minorHAnsi"/>
          <w:lang w:val="fr-CA"/>
        </w:rPr>
        <w:t>Phone:</w:t>
      </w:r>
      <w:r w:rsidR="00BA10FB" w:rsidRPr="00142509">
        <w:rPr>
          <w:rFonts w:asciiTheme="minorHAnsi" w:hAnsiTheme="minorHAnsi"/>
          <w:spacing w:val="-2"/>
          <w:lang w:val="fr-CA"/>
        </w:rPr>
        <w:t xml:space="preserve"> </w:t>
      </w:r>
      <w:r w:rsidR="00BA10FB" w:rsidRPr="00142509">
        <w:rPr>
          <w:rFonts w:asciiTheme="minorHAnsi" w:hAnsiTheme="minorHAnsi"/>
          <w:lang w:val="fr-CA"/>
        </w:rPr>
        <w:t>705-776-2641</w:t>
      </w:r>
    </w:p>
    <w:p w14:paraId="60AED94A" w14:textId="77777777" w:rsidR="001D6705" w:rsidRPr="00142509" w:rsidRDefault="00BA10FB">
      <w:pPr>
        <w:pStyle w:val="BodyText"/>
        <w:tabs>
          <w:tab w:val="left" w:pos="5140"/>
        </w:tabs>
        <w:spacing w:line="252" w:lineRule="exact"/>
        <w:ind w:left="100"/>
        <w:rPr>
          <w:rFonts w:asciiTheme="minorHAnsi" w:hAnsiTheme="minorHAnsi"/>
          <w:lang w:val="fr-CA"/>
        </w:rPr>
      </w:pPr>
      <w:r w:rsidRPr="00142509">
        <w:rPr>
          <w:rFonts w:asciiTheme="minorHAnsi" w:hAnsiTheme="minorHAnsi"/>
          <w:lang w:val="fr-CA"/>
        </w:rPr>
        <w:t>Phone:</w:t>
      </w:r>
      <w:r w:rsidRPr="00142509">
        <w:rPr>
          <w:rFonts w:asciiTheme="minorHAnsi" w:hAnsiTheme="minorHAnsi"/>
          <w:spacing w:val="-2"/>
          <w:lang w:val="fr-CA"/>
        </w:rPr>
        <w:t xml:space="preserve"> </w:t>
      </w:r>
      <w:r w:rsidRPr="00142509">
        <w:rPr>
          <w:rFonts w:asciiTheme="minorHAnsi" w:hAnsiTheme="minorHAnsi"/>
          <w:lang w:val="fr-CA"/>
        </w:rPr>
        <w:t>705-776-2641</w:t>
      </w:r>
      <w:r w:rsidRPr="00142509">
        <w:rPr>
          <w:rFonts w:asciiTheme="minorHAnsi" w:hAnsiTheme="minorHAnsi"/>
          <w:lang w:val="fr-CA"/>
        </w:rPr>
        <w:tab/>
        <w:t>Mobile:</w:t>
      </w:r>
      <w:r w:rsidRPr="00142509">
        <w:rPr>
          <w:rFonts w:asciiTheme="minorHAnsi" w:hAnsiTheme="minorHAnsi"/>
          <w:spacing w:val="-3"/>
          <w:lang w:val="fr-CA"/>
        </w:rPr>
        <w:t xml:space="preserve"> </w:t>
      </w:r>
      <w:r w:rsidRPr="00142509">
        <w:rPr>
          <w:rFonts w:asciiTheme="minorHAnsi" w:hAnsiTheme="minorHAnsi"/>
          <w:lang w:val="fr-CA"/>
        </w:rPr>
        <w:t>705-205-3701</w:t>
      </w:r>
    </w:p>
    <w:p w14:paraId="2ED2D648" w14:textId="77777777" w:rsidR="001D6705" w:rsidRPr="00142509" w:rsidRDefault="00BA10FB">
      <w:pPr>
        <w:pStyle w:val="BodyText"/>
        <w:tabs>
          <w:tab w:val="left" w:pos="767"/>
          <w:tab w:val="left" w:pos="5140"/>
          <w:tab w:val="left" w:pos="5863"/>
        </w:tabs>
        <w:spacing w:before="1"/>
        <w:ind w:left="100"/>
        <w:rPr>
          <w:rFonts w:asciiTheme="minorHAnsi" w:hAnsiTheme="minorHAnsi"/>
        </w:rPr>
      </w:pPr>
      <w:r w:rsidRPr="00142509">
        <w:rPr>
          <w:rFonts w:asciiTheme="minorHAnsi" w:hAnsiTheme="minorHAnsi"/>
        </w:rPr>
        <w:t>Fax:</w:t>
      </w:r>
      <w:r w:rsidRPr="00142509">
        <w:rPr>
          <w:rFonts w:asciiTheme="minorHAnsi" w:hAnsiTheme="minorHAnsi"/>
        </w:rPr>
        <w:tab/>
        <w:t>705-776-1154</w:t>
      </w:r>
      <w:r w:rsidRPr="00142509">
        <w:rPr>
          <w:rFonts w:asciiTheme="minorHAnsi" w:hAnsiTheme="minorHAnsi"/>
        </w:rPr>
        <w:tab/>
        <w:t>Fax:</w:t>
      </w:r>
      <w:r w:rsidRPr="00142509">
        <w:rPr>
          <w:rFonts w:asciiTheme="minorHAnsi" w:hAnsiTheme="minorHAnsi"/>
        </w:rPr>
        <w:tab/>
        <w:t>705-776-1154</w:t>
      </w:r>
    </w:p>
    <w:sectPr w:rsidR="001D6705" w:rsidRPr="00142509">
      <w:type w:val="continuous"/>
      <w:pgSz w:w="12240" w:h="15840"/>
      <w:pgMar w:top="10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A38"/>
    <w:multiLevelType w:val="hybridMultilevel"/>
    <w:tmpl w:val="35FC7F0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1F5B1160"/>
    <w:multiLevelType w:val="hybridMultilevel"/>
    <w:tmpl w:val="78A017B6"/>
    <w:lvl w:ilvl="0" w:tplc="EDD006EA">
      <w:numFmt w:val="bullet"/>
      <w:lvlText w:val="-"/>
      <w:lvlJc w:val="left"/>
      <w:pPr>
        <w:ind w:left="820" w:hanging="360"/>
      </w:pPr>
      <w:rPr>
        <w:rFonts w:ascii="Times New Roman" w:eastAsia="Times New Roman" w:hAnsi="Times New Roman" w:cs="Times New Roman" w:hint="default"/>
        <w:w w:val="100"/>
        <w:sz w:val="22"/>
        <w:szCs w:val="22"/>
      </w:rPr>
    </w:lvl>
    <w:lvl w:ilvl="1" w:tplc="9BCC8484">
      <w:numFmt w:val="bullet"/>
      <w:lvlText w:val="•"/>
      <w:lvlJc w:val="left"/>
      <w:pPr>
        <w:ind w:left="1690" w:hanging="360"/>
      </w:pPr>
      <w:rPr>
        <w:rFonts w:hint="default"/>
      </w:rPr>
    </w:lvl>
    <w:lvl w:ilvl="2" w:tplc="53E03282">
      <w:numFmt w:val="bullet"/>
      <w:lvlText w:val="•"/>
      <w:lvlJc w:val="left"/>
      <w:pPr>
        <w:ind w:left="2560" w:hanging="360"/>
      </w:pPr>
      <w:rPr>
        <w:rFonts w:hint="default"/>
      </w:rPr>
    </w:lvl>
    <w:lvl w:ilvl="3" w:tplc="1FFEC110">
      <w:numFmt w:val="bullet"/>
      <w:lvlText w:val="•"/>
      <w:lvlJc w:val="left"/>
      <w:pPr>
        <w:ind w:left="3430" w:hanging="360"/>
      </w:pPr>
      <w:rPr>
        <w:rFonts w:hint="default"/>
      </w:rPr>
    </w:lvl>
    <w:lvl w:ilvl="4" w:tplc="1F80E3DA">
      <w:numFmt w:val="bullet"/>
      <w:lvlText w:val="•"/>
      <w:lvlJc w:val="left"/>
      <w:pPr>
        <w:ind w:left="4300" w:hanging="360"/>
      </w:pPr>
      <w:rPr>
        <w:rFonts w:hint="default"/>
      </w:rPr>
    </w:lvl>
    <w:lvl w:ilvl="5" w:tplc="DBB403FE">
      <w:numFmt w:val="bullet"/>
      <w:lvlText w:val="•"/>
      <w:lvlJc w:val="left"/>
      <w:pPr>
        <w:ind w:left="5170" w:hanging="360"/>
      </w:pPr>
      <w:rPr>
        <w:rFonts w:hint="default"/>
      </w:rPr>
    </w:lvl>
    <w:lvl w:ilvl="6" w:tplc="61DCA900">
      <w:numFmt w:val="bullet"/>
      <w:lvlText w:val="•"/>
      <w:lvlJc w:val="left"/>
      <w:pPr>
        <w:ind w:left="6040" w:hanging="360"/>
      </w:pPr>
      <w:rPr>
        <w:rFonts w:hint="default"/>
      </w:rPr>
    </w:lvl>
    <w:lvl w:ilvl="7" w:tplc="D46E0044">
      <w:numFmt w:val="bullet"/>
      <w:lvlText w:val="•"/>
      <w:lvlJc w:val="left"/>
      <w:pPr>
        <w:ind w:left="6910" w:hanging="360"/>
      </w:pPr>
      <w:rPr>
        <w:rFonts w:hint="default"/>
      </w:rPr>
    </w:lvl>
    <w:lvl w:ilvl="8" w:tplc="774CFA2A">
      <w:numFmt w:val="bullet"/>
      <w:lvlText w:val="•"/>
      <w:lvlJc w:val="left"/>
      <w:pPr>
        <w:ind w:left="7780" w:hanging="360"/>
      </w:pPr>
      <w:rPr>
        <w:rFonts w:hint="default"/>
      </w:rPr>
    </w:lvl>
  </w:abstractNum>
  <w:abstractNum w:abstractNumId="2" w15:restartNumberingAfterBreak="0">
    <w:nsid w:val="28D7007B"/>
    <w:multiLevelType w:val="hybridMultilevel"/>
    <w:tmpl w:val="1F344F86"/>
    <w:lvl w:ilvl="0" w:tplc="219E1078">
      <w:start w:val="1"/>
      <w:numFmt w:val="decimal"/>
      <w:lvlText w:val="%1-"/>
      <w:lvlJc w:val="left"/>
      <w:pPr>
        <w:ind w:left="1225" w:hanging="360"/>
      </w:pPr>
      <w:rPr>
        <w:rFonts w:hint="default"/>
      </w:r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3" w15:restartNumberingAfterBreak="0">
    <w:nsid w:val="65DE3893"/>
    <w:multiLevelType w:val="hybridMultilevel"/>
    <w:tmpl w:val="32F06B04"/>
    <w:lvl w:ilvl="0" w:tplc="19485474">
      <w:numFmt w:val="bullet"/>
      <w:lvlText w:val=""/>
      <w:lvlJc w:val="left"/>
      <w:pPr>
        <w:ind w:left="820" w:hanging="360"/>
      </w:pPr>
      <w:rPr>
        <w:rFonts w:ascii="Symbol" w:eastAsia="Symbol" w:hAnsi="Symbol" w:cs="Symbol" w:hint="default"/>
        <w:w w:val="100"/>
        <w:sz w:val="22"/>
        <w:szCs w:val="22"/>
      </w:rPr>
    </w:lvl>
    <w:lvl w:ilvl="1" w:tplc="55540DB4">
      <w:numFmt w:val="bullet"/>
      <w:lvlText w:val="•"/>
      <w:lvlJc w:val="left"/>
      <w:pPr>
        <w:ind w:left="1690" w:hanging="360"/>
      </w:pPr>
      <w:rPr>
        <w:rFonts w:hint="default"/>
      </w:rPr>
    </w:lvl>
    <w:lvl w:ilvl="2" w:tplc="2062B2E6">
      <w:numFmt w:val="bullet"/>
      <w:lvlText w:val="•"/>
      <w:lvlJc w:val="left"/>
      <w:pPr>
        <w:ind w:left="2560" w:hanging="360"/>
      </w:pPr>
      <w:rPr>
        <w:rFonts w:hint="default"/>
      </w:rPr>
    </w:lvl>
    <w:lvl w:ilvl="3" w:tplc="8D662CD6">
      <w:numFmt w:val="bullet"/>
      <w:lvlText w:val="•"/>
      <w:lvlJc w:val="left"/>
      <w:pPr>
        <w:ind w:left="3430" w:hanging="360"/>
      </w:pPr>
      <w:rPr>
        <w:rFonts w:hint="default"/>
      </w:rPr>
    </w:lvl>
    <w:lvl w:ilvl="4" w:tplc="6988F7F4">
      <w:numFmt w:val="bullet"/>
      <w:lvlText w:val="•"/>
      <w:lvlJc w:val="left"/>
      <w:pPr>
        <w:ind w:left="4300" w:hanging="360"/>
      </w:pPr>
      <w:rPr>
        <w:rFonts w:hint="default"/>
      </w:rPr>
    </w:lvl>
    <w:lvl w:ilvl="5" w:tplc="F0E89E82">
      <w:numFmt w:val="bullet"/>
      <w:lvlText w:val="•"/>
      <w:lvlJc w:val="left"/>
      <w:pPr>
        <w:ind w:left="5170" w:hanging="360"/>
      </w:pPr>
      <w:rPr>
        <w:rFonts w:hint="default"/>
      </w:rPr>
    </w:lvl>
    <w:lvl w:ilvl="6" w:tplc="5F582658">
      <w:numFmt w:val="bullet"/>
      <w:lvlText w:val="•"/>
      <w:lvlJc w:val="left"/>
      <w:pPr>
        <w:ind w:left="6040" w:hanging="360"/>
      </w:pPr>
      <w:rPr>
        <w:rFonts w:hint="default"/>
      </w:rPr>
    </w:lvl>
    <w:lvl w:ilvl="7" w:tplc="5B2AD3A4">
      <w:numFmt w:val="bullet"/>
      <w:lvlText w:val="•"/>
      <w:lvlJc w:val="left"/>
      <w:pPr>
        <w:ind w:left="6910" w:hanging="360"/>
      </w:pPr>
      <w:rPr>
        <w:rFonts w:hint="default"/>
      </w:rPr>
    </w:lvl>
    <w:lvl w:ilvl="8" w:tplc="E158A414">
      <w:numFmt w:val="bullet"/>
      <w:lvlText w:val="•"/>
      <w:lvlJc w:val="left"/>
      <w:pPr>
        <w:ind w:left="7780" w:hanging="360"/>
      </w:pPr>
      <w:rPr>
        <w:rFonts w:hint="default"/>
      </w:rPr>
    </w:lvl>
  </w:abstractNum>
  <w:abstractNum w:abstractNumId="4" w15:restartNumberingAfterBreak="0">
    <w:nsid w:val="6EDE1A65"/>
    <w:multiLevelType w:val="hybridMultilevel"/>
    <w:tmpl w:val="B0F8BD9E"/>
    <w:lvl w:ilvl="0" w:tplc="011E5138">
      <w:start w:val="1"/>
      <w:numFmt w:val="upperLetter"/>
      <w:lvlText w:val="%1."/>
      <w:lvlJc w:val="left"/>
      <w:pPr>
        <w:ind w:left="820" w:hanging="360"/>
        <w:jc w:val="left"/>
      </w:pPr>
      <w:rPr>
        <w:rFonts w:ascii="Times New Roman" w:eastAsia="Times New Roman" w:hAnsi="Times New Roman" w:cs="Times New Roman" w:hint="default"/>
        <w:spacing w:val="-1"/>
        <w:w w:val="100"/>
        <w:sz w:val="22"/>
        <w:szCs w:val="22"/>
      </w:rPr>
    </w:lvl>
    <w:lvl w:ilvl="1" w:tplc="2E76DCA2">
      <w:numFmt w:val="bullet"/>
      <w:lvlText w:val="•"/>
      <w:lvlJc w:val="left"/>
      <w:pPr>
        <w:ind w:left="1690" w:hanging="360"/>
      </w:pPr>
      <w:rPr>
        <w:rFonts w:hint="default"/>
      </w:rPr>
    </w:lvl>
    <w:lvl w:ilvl="2" w:tplc="E09ED2C8">
      <w:numFmt w:val="bullet"/>
      <w:lvlText w:val="•"/>
      <w:lvlJc w:val="left"/>
      <w:pPr>
        <w:ind w:left="2560" w:hanging="360"/>
      </w:pPr>
      <w:rPr>
        <w:rFonts w:hint="default"/>
      </w:rPr>
    </w:lvl>
    <w:lvl w:ilvl="3" w:tplc="CF9E824A">
      <w:numFmt w:val="bullet"/>
      <w:lvlText w:val="•"/>
      <w:lvlJc w:val="left"/>
      <w:pPr>
        <w:ind w:left="3430" w:hanging="360"/>
      </w:pPr>
      <w:rPr>
        <w:rFonts w:hint="default"/>
      </w:rPr>
    </w:lvl>
    <w:lvl w:ilvl="4" w:tplc="B2DEA6A4">
      <w:numFmt w:val="bullet"/>
      <w:lvlText w:val="•"/>
      <w:lvlJc w:val="left"/>
      <w:pPr>
        <w:ind w:left="4300" w:hanging="360"/>
      </w:pPr>
      <w:rPr>
        <w:rFonts w:hint="default"/>
      </w:rPr>
    </w:lvl>
    <w:lvl w:ilvl="5" w:tplc="8CAE6EC8">
      <w:numFmt w:val="bullet"/>
      <w:lvlText w:val="•"/>
      <w:lvlJc w:val="left"/>
      <w:pPr>
        <w:ind w:left="5170" w:hanging="360"/>
      </w:pPr>
      <w:rPr>
        <w:rFonts w:hint="default"/>
      </w:rPr>
    </w:lvl>
    <w:lvl w:ilvl="6" w:tplc="6DF6EC38">
      <w:numFmt w:val="bullet"/>
      <w:lvlText w:val="•"/>
      <w:lvlJc w:val="left"/>
      <w:pPr>
        <w:ind w:left="6040" w:hanging="360"/>
      </w:pPr>
      <w:rPr>
        <w:rFonts w:hint="default"/>
      </w:rPr>
    </w:lvl>
    <w:lvl w:ilvl="7" w:tplc="E490F818">
      <w:numFmt w:val="bullet"/>
      <w:lvlText w:val="•"/>
      <w:lvlJc w:val="left"/>
      <w:pPr>
        <w:ind w:left="6910" w:hanging="360"/>
      </w:pPr>
      <w:rPr>
        <w:rFonts w:hint="default"/>
      </w:rPr>
    </w:lvl>
    <w:lvl w:ilvl="8" w:tplc="34AE600C">
      <w:numFmt w:val="bullet"/>
      <w:lvlText w:val="•"/>
      <w:lvlJc w:val="left"/>
      <w:pPr>
        <w:ind w:left="7780"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55FE05-2FF3-4D03-9B35-94A9FBD4B03A}"/>
    <w:docVar w:name="dgnword-eventsink" w:val="396067184"/>
  </w:docVars>
  <w:rsids>
    <w:rsidRoot w:val="001D6705"/>
    <w:rsid w:val="000234DB"/>
    <w:rsid w:val="00047ABC"/>
    <w:rsid w:val="00142509"/>
    <w:rsid w:val="001D6705"/>
    <w:rsid w:val="00205FD1"/>
    <w:rsid w:val="0022765C"/>
    <w:rsid w:val="00323223"/>
    <w:rsid w:val="0036241F"/>
    <w:rsid w:val="003D53A1"/>
    <w:rsid w:val="003D5835"/>
    <w:rsid w:val="004B2270"/>
    <w:rsid w:val="00512A36"/>
    <w:rsid w:val="00570216"/>
    <w:rsid w:val="007D5EC5"/>
    <w:rsid w:val="00937E3B"/>
    <w:rsid w:val="00A377C5"/>
    <w:rsid w:val="00BA10FB"/>
    <w:rsid w:val="00C328B5"/>
    <w:rsid w:val="00DA149F"/>
    <w:rsid w:val="00E12FC1"/>
    <w:rsid w:val="00EA0643"/>
    <w:rsid w:val="00EF2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C9F8"/>
  <w15:docId w15:val="{D4B02679-4DFA-42F0-9334-9001AF82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u w:val="single" w:color="000000"/>
    </w:rPr>
  </w:style>
  <w:style w:type="paragraph" w:styleId="Heading2">
    <w:name w:val="heading 2"/>
    <w:basedOn w:val="Normal"/>
    <w:uiPriority w:val="9"/>
    <w:unhideWhenUsed/>
    <w:qFormat/>
    <w:pPr>
      <w:spacing w:before="4"/>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37"/>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5EC5"/>
    <w:rPr>
      <w:color w:val="0000FF" w:themeColor="hyperlink"/>
      <w:u w:val="single"/>
    </w:rPr>
  </w:style>
  <w:style w:type="character" w:customStyle="1" w:styleId="UnresolvedMention1">
    <w:name w:val="Unresolved Mention1"/>
    <w:basedOn w:val="DefaultParagraphFont"/>
    <w:uiPriority w:val="99"/>
    <w:semiHidden/>
    <w:unhideWhenUsed/>
    <w:rsid w:val="007D5EC5"/>
    <w:rPr>
      <w:color w:val="605E5C"/>
      <w:shd w:val="clear" w:color="auto" w:fill="E1DFDD"/>
    </w:rPr>
  </w:style>
  <w:style w:type="paragraph" w:styleId="BalloonText">
    <w:name w:val="Balloon Text"/>
    <w:basedOn w:val="Normal"/>
    <w:link w:val="BalloonTextChar"/>
    <w:uiPriority w:val="99"/>
    <w:semiHidden/>
    <w:unhideWhenUsed/>
    <w:rsid w:val="00C328B5"/>
    <w:rPr>
      <w:rFonts w:ascii="Tahoma" w:hAnsi="Tahoma" w:cs="Tahoma"/>
      <w:sz w:val="16"/>
      <w:szCs w:val="16"/>
    </w:rPr>
  </w:style>
  <w:style w:type="character" w:customStyle="1" w:styleId="BalloonTextChar">
    <w:name w:val="Balloon Text Char"/>
    <w:basedOn w:val="DefaultParagraphFont"/>
    <w:link w:val="BalloonText"/>
    <w:uiPriority w:val="99"/>
    <w:semiHidden/>
    <w:rsid w:val="00C328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alth.gov.on.ca/en/pro/programs/northernhealth/nrrr.aspx" TargetMode="External"/><Relationship Id="rId3" Type="http://schemas.openxmlformats.org/officeDocument/2006/relationships/styles" Target="styles.xml"/><Relationship Id="rId7" Type="http://schemas.openxmlformats.org/officeDocument/2006/relationships/hyperlink" Target="http://www.health.gov.on.ca/en/pro/programs/northernhealth/cav.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nfieldtownship.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o.clerk@bonfield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45C0-1862-431A-9BD5-006BA4E9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DianeF</dc:creator>
  <cp:lastModifiedBy>officeclerk</cp:lastModifiedBy>
  <cp:revision>2</cp:revision>
  <cp:lastPrinted>2019-05-01T16:47:00Z</cp:lastPrinted>
  <dcterms:created xsi:type="dcterms:W3CDTF">2019-06-19T14:59:00Z</dcterms:created>
  <dcterms:modified xsi:type="dcterms:W3CDTF">2019-06-19T14:59:00Z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2015-01-23T00:00:00Z</vt:filetime>
  </property>
  <property fmtid="{D5CDD505-2E9C-101B-9397-08002B2CF9AE}" pid="3" name="Creator">
    <vt:lpwstr>Microsoft® Office Word 2007</vt:lpwstr>
  </property>
  <property fmtid="{D5CDD505-2E9C-101B-9397-08002B2CF9AE}" pid="4" name="LastSaved">
    <vt:filetime>2019-05-01T00:00:00Z</vt:filetime>
  </property>
</Properties>
</file>